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B3" w:rsidRDefault="005D011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64AB3" w:rsidRDefault="00A64AB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A64AB3" w:rsidRDefault="005D011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A64AB3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A64AB3">
        <w:trPr>
          <w:trHeight w:val="397"/>
        </w:trPr>
        <w:tc>
          <w:tcPr>
            <w:tcW w:w="6506" w:type="dxa"/>
            <w:vAlign w:val="center"/>
          </w:tcPr>
          <w:p w:rsidR="00A64AB3" w:rsidRDefault="000D627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Kişilik Kuramları</w:t>
            </w:r>
          </w:p>
        </w:tc>
        <w:tc>
          <w:tcPr>
            <w:tcW w:w="3118" w:type="dxa"/>
            <w:vAlign w:val="center"/>
          </w:tcPr>
          <w:p w:rsidR="00A64AB3" w:rsidRDefault="000D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D6279">
              <w:rPr>
                <w:rFonts w:ascii="Times New Roman" w:eastAsia="Times New Roman" w:hAnsi="Times New Roman" w:cs="Times New Roman"/>
                <w:sz w:val="20"/>
                <w:szCs w:val="20"/>
              </w:rPr>
              <w:t>832115024</w:t>
            </w:r>
            <w:proofErr w:type="gramEnd"/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A64AB3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A64AB3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A64AB3" w:rsidRDefault="00A6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A64AB3" w:rsidRDefault="00A6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AB3">
        <w:trPr>
          <w:trHeight w:val="397"/>
        </w:trPr>
        <w:tc>
          <w:tcPr>
            <w:tcW w:w="1928" w:type="dxa"/>
            <w:vAlign w:val="center"/>
          </w:tcPr>
          <w:p w:rsidR="00A64AB3" w:rsidRDefault="000D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5D0119">
              <w:rPr>
                <w:rFonts w:ascii="Times New Roman" w:eastAsia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4" w:type="dxa"/>
            <w:gridSpan w:val="2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A64AB3">
        <w:tc>
          <w:tcPr>
            <w:tcW w:w="192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A64AB3">
        <w:trPr>
          <w:trHeight w:val="397"/>
        </w:trPr>
        <w:tc>
          <w:tcPr>
            <w:tcW w:w="1928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A64AB3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A64AB3">
        <w:trPr>
          <w:trHeight w:val="397"/>
        </w:trPr>
        <w:tc>
          <w:tcPr>
            <w:tcW w:w="3208" w:type="dxa"/>
            <w:gridSpan w:val="2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A64AB3" w:rsidRDefault="000D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A64AB3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A64A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4A18B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amacı Psikoloji tarihinde etkili olan kişilik kuramlarını ve bu kuramların kişilik, psikolojik sağlık ve psikopatolojik örüntülerin oluşmasında etkili olan faktörler ile ilgili açıklamalarını incelemektir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4AB3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4A1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Bu ders, kişiliğin tanımlanması, ölçülmesi ve kişilik kuramlarının incelenmesi, karşılaştırılması ve eleştirilmesini içermektedir.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A64AB3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Kişilik kavramını ve kişiliğin açıklanmasına yönelik başlıca kuramsal yaklaşımların temel kavramlarını ve varsayımlarını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</w:t>
            </w:r>
            <w:r w:rsidR="005D011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, ayırıcı özellik, biyolojik, insancıl, davranışsal/sosyal öğrenme ve bilişsel yaklaşımları kişiliğin açıklanması bakımından karşılaştırır ve bu yaklaşımların güçlü ve sınırlı yönlerini eleştirel olarak değerlendirir.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</w:t>
            </w:r>
            <w:r w:rsidR="005D011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 w:rsidP="004A18BB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Farklı kişilik kuramları çerçevesinde kullanılan kişilik değerlendirme yaklaşımlarının temel özelliklerini açıklar ve bir vakanın kişilik özelliklerini farklı kuramsal bakış açılarıyla değerlendirir.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043A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5043A" w:rsidRDefault="00E504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5043A" w:rsidRPr="00E5043A" w:rsidRDefault="00E5043A" w:rsidP="004A18BB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043A">
              <w:rPr>
                <w:rFonts w:ascii="Times New Roman" w:eastAsia="Times New Roman" w:hAnsi="Times New Roman" w:cs="Times New Roman"/>
                <w:sz w:val="20"/>
                <w:szCs w:val="20"/>
              </w:rPr>
              <w:t>Bir vakayı farklı kişilik kuramları açısından analiz ederek kuramsal temellere dayalı değerlendirmelerini sözlü ve yazılı olarak sunar.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5043A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E5043A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5043A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</w:tr>
    </w:tbl>
    <w:p w:rsidR="00A64AB3" w:rsidRDefault="005D0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A64AB3" w:rsidRDefault="005D0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>Sözlü Sın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A64AB3" w:rsidRDefault="00A64AB3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A64AB3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4A18BB" w:rsidP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Burger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J. M. (2006). </w:t>
            </w:r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Kişilik.</w:t>
            </w: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İstanbul: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Kaknüs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Yayınları</w:t>
            </w:r>
          </w:p>
        </w:tc>
      </w:tr>
      <w:tr w:rsidR="00A64AB3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4A18BB" w:rsidRDefault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Carducci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B. J. (2009).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psychology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of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personality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2nd Ed.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London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Wiley-Blackwell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4A18BB" w:rsidRDefault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64AB3" w:rsidRDefault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Shultz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D. P. ve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Shultz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S.E. (2001). </w:t>
            </w:r>
            <w:r w:rsidRPr="004A18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Modern psikoloji tarihi</w:t>
            </w:r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Çev. Y.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Aslay</w:t>
            </w:r>
            <w:proofErr w:type="spellEnd"/>
            <w:proofErr w:type="gram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İstanbul: </w:t>
            </w:r>
            <w:proofErr w:type="spellStart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>Kaknüs</w:t>
            </w:r>
            <w:proofErr w:type="spellEnd"/>
            <w:r w:rsidRPr="004A18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Yayınları.</w:t>
            </w:r>
          </w:p>
        </w:tc>
      </w:tr>
      <w:tr w:rsidR="00A64AB3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A64AB3" w:rsidRDefault="00A64AB3">
      <w:pPr>
        <w:spacing w:after="0" w:line="240" w:lineRule="auto"/>
        <w:rPr>
          <w:sz w:val="14"/>
          <w:szCs w:val="14"/>
        </w:rPr>
      </w:pPr>
    </w:p>
    <w:p w:rsidR="007F1DD8" w:rsidRDefault="007F1DD8">
      <w:pPr>
        <w:spacing w:after="0" w:line="240" w:lineRule="auto"/>
        <w:rPr>
          <w:sz w:val="14"/>
          <w:szCs w:val="14"/>
        </w:rPr>
      </w:pPr>
    </w:p>
    <w:p w:rsidR="007F1DD8" w:rsidRDefault="007F1DD8">
      <w:pPr>
        <w:spacing w:after="0" w:line="240" w:lineRule="auto"/>
        <w:rPr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A64AB3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Haftalık Planı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Tanışma, ders sürecinin ve işleyişi konusunda bilgilendirme.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Kişiliğin tanımı, kişilik nasıl araştırılır ve değerlendirilir?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yaklaşım: Sigmund Freud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yaklaşım: Sigmund Freud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 takipçileri: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Alfred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Adler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 takipçileri: Carl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Jung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Erik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Erikson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Karen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Horney</w:t>
            </w:r>
            <w:proofErr w:type="spellEnd"/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 takipçileri: Nesne İlişkileri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A64AB3" w:rsidRDefault="005D01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  <w:bookmarkStart w:id="0" w:name="_GoBack"/>
            <w:bookmarkEnd w:id="0"/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 w:rsidP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Ayırıcı Özellik Yaklaşımı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A64AB3" w:rsidRDefault="007F1DD8" w:rsidP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Biyolojik Yaklaşım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A64AB3" w:rsidRDefault="007F1DD8" w:rsidP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İnsancıl Yaklaşım: Carl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Rogers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Abraham </w:t>
            </w:r>
            <w:proofErr w:type="spellStart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Maslow</w:t>
            </w:r>
            <w:proofErr w:type="spellEnd"/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 w:rsidP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Davranışsal/Sosyal Öğrenme Yaklaşımı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Bilişsel Yaklaşım</w:t>
            </w: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Kişilik kuramlarının karşılaştırılması ve eleştirel olarak incelenmesi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grup sunumları: Farklı kişilik kuramları açısından vaka analizlerinin sunumu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7F1DD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grup sunumları: Farklı kişilik kuramları açısından vaka analizlerinin sunumu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A64AB3" w:rsidRDefault="005D01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A64AB3" w:rsidRDefault="00A64AB3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A64AB3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156</w:t>
            </w:r>
          </w:p>
        </w:tc>
      </w:tr>
      <w:tr w:rsidR="00A64AB3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CE7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5,20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A64AB3" w:rsidRDefault="00A64AB3">
      <w:pPr>
        <w:sectPr w:rsidR="00A64AB3">
          <w:footerReference w:type="default" r:id="rId8"/>
          <w:pgSz w:w="11906" w:h="16838"/>
          <w:pgMar w:top="709" w:right="1134" w:bottom="425" w:left="1134" w:header="0" w:footer="283" w:gutter="0"/>
          <w:pgNumType w:start="1"/>
          <w:cols w:space="708"/>
          <w:titlePg/>
        </w:sectPr>
      </w:pPr>
    </w:p>
    <w:p w:rsidR="00A64AB3" w:rsidRDefault="00A64A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A64AB3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7F1DD8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A64AB3" w:rsidRDefault="007F1D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7F1DD8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Sunum</w:t>
            </w:r>
          </w:p>
        </w:tc>
        <w:tc>
          <w:tcPr>
            <w:tcW w:w="3827" w:type="dxa"/>
            <w:vAlign w:val="center"/>
          </w:tcPr>
          <w:p w:rsidR="00A64AB3" w:rsidRDefault="007F1D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A64AB3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A64AB3" w:rsidRDefault="007F1D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A64AB3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A64AB3">
        <w:trPr>
          <w:trHeight w:val="633"/>
          <w:jc w:val="center"/>
        </w:trPr>
        <w:tc>
          <w:tcPr>
            <w:tcW w:w="538" w:type="dxa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A64AB3" w:rsidTr="007F1DD8">
        <w:trPr>
          <w:trHeight w:val="52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 w:rsidTr="007F1DD8">
        <w:trPr>
          <w:trHeight w:val="49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 w:rsidTr="007F1DD8">
        <w:trPr>
          <w:trHeight w:val="35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4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51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8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4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509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90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7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8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E50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A64AB3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A64AB3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Kerim Selvi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19"/>
        </w:trPr>
        <w:tc>
          <w:tcPr>
            <w:tcW w:w="1403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A64AB3" w:rsidRDefault="005D0119">
      <w:pPr>
        <w:jc w:val="right"/>
      </w:pPr>
      <w:proofErr w:type="gramStart"/>
      <w:r>
        <w:t>6/06/2024</w:t>
      </w:r>
      <w:proofErr w:type="gramEnd"/>
    </w:p>
    <w:sectPr w:rsidR="00A64AB3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119" w:rsidRDefault="005D0119">
      <w:pPr>
        <w:spacing w:after="0" w:line="240" w:lineRule="auto"/>
      </w:pPr>
      <w:r>
        <w:separator/>
      </w:r>
    </w:p>
  </w:endnote>
  <w:endnote w:type="continuationSeparator" w:id="0">
    <w:p w:rsidR="005D0119" w:rsidRDefault="005D0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F6BA9EAE-1EF9-40F4-8E64-30C6E4FED1AD}"/>
    <w:embedBold r:id="rId2" w:fontKey="{4905BD66-41CB-4B45-9230-B0B701EED604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D605D7FB-EC1D-4A8B-A404-696957CB0290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895B7AD4-777B-47E0-B037-44E892FC49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AB3" w:rsidRDefault="00A64AB3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119" w:rsidRDefault="005D0119">
      <w:pPr>
        <w:spacing w:after="0" w:line="240" w:lineRule="auto"/>
      </w:pPr>
      <w:r>
        <w:separator/>
      </w:r>
    </w:p>
  </w:footnote>
  <w:footnote w:type="continuationSeparator" w:id="0">
    <w:p w:rsidR="005D0119" w:rsidRDefault="005D0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AB3"/>
    <w:rsid w:val="000D6279"/>
    <w:rsid w:val="004A18BB"/>
    <w:rsid w:val="005D0119"/>
    <w:rsid w:val="007F1DD8"/>
    <w:rsid w:val="00A64AB3"/>
    <w:rsid w:val="00CE7CDD"/>
    <w:rsid w:val="00E5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160A6-0337-4EC7-858F-75AA7200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Kerim SELVİ</cp:lastModifiedBy>
  <cp:revision>8</cp:revision>
  <dcterms:created xsi:type="dcterms:W3CDTF">2026-09-23T07:02:00Z</dcterms:created>
  <dcterms:modified xsi:type="dcterms:W3CDTF">2026-09-23T07:33:00Z</dcterms:modified>
</cp:coreProperties>
</file>